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3A" w:rsidRPr="00635018" w:rsidRDefault="00635018" w:rsidP="00D50E3A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5172124</wp:posOffset>
                </wp:positionH>
                <wp:positionV relativeFrom="paragraph">
                  <wp:posOffset>-2491</wp:posOffset>
                </wp:positionV>
                <wp:extent cx="1090246" cy="504092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246" cy="5040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5018" w:rsidRPr="00635018" w:rsidRDefault="00635018" w:rsidP="00635018">
                            <w:pPr>
                              <w:pStyle w:val="2"/>
                              <w:spacing w:before="0" w:after="0"/>
                              <w:jc w:val="right"/>
                              <w:rPr>
                                <w:rFonts w:ascii="PT Astra Serif" w:hAnsi="PT Astra Serif"/>
                                <w:i w:val="0"/>
                                <w:sz w:val="26"/>
                                <w:szCs w:val="26"/>
                              </w:rPr>
                            </w:pPr>
                            <w:r w:rsidRPr="00635018">
                              <w:rPr>
                                <w:rFonts w:ascii="PT Astra Serif" w:hAnsi="PT Astra Serif"/>
                                <w:i w:val="0"/>
                                <w:sz w:val="26"/>
                                <w:szCs w:val="26"/>
                              </w:rPr>
                              <w:t>«В регистр»</w:t>
                            </w:r>
                          </w:p>
                          <w:p w:rsidR="00635018" w:rsidRPr="00635018" w:rsidRDefault="00635018" w:rsidP="00635018">
                            <w:pPr>
                              <w:jc w:val="right"/>
                              <w:rPr>
                                <w:rFonts w:ascii="PT Astra Serif" w:hAnsi="PT Astra Serif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07.25pt;margin-top:-.2pt;width:85.85pt;height:3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7DBmAIAAIoFAAAOAAAAZHJzL2Uyb0RvYy54bWysVM1uEzEQviPxDpbvdDchLTTqpgqtipCq&#10;tqJFPTteu7GwPcZ2shtepk/BCYlnyCMx9m5+KL0Ucdm1Pd/MeD5/MyenrdFkKXxQYCs6OCgpEZZD&#10;rexDRb/cXbx5T0mIzNZMgxUVXYlATyevX500biyGMAddC08wiA3jxlV0HqMbF0Xgc2FYOAAnLBol&#10;eMMibv1DUXvWYHSji2FZHhUN+Np54CIEPD3vjHSS40speLyWMohIdEXxbjF/ff7O0reYnLDxg2du&#10;rnh/DfYPtzBMWUy6DXXOIiMLr/4KZRT3EEDGAw6mACkVF7kGrGZQPqnmds6cyLUgOcFtaQr/Lyy/&#10;Wt54ouqKDimxzOATrR/Xv9Y/1z/IMLHTuDBG0K1DWGw/QIuvvDkPeJiKbqU36Y/lELQjz6stt6KN&#10;hCen8rgcjo4o4Wg7LEflcQ5f7LydD/GjAEPSoqIe3y5TypaXIeJNELqBpGQBtKovlNZ5k/QizrQn&#10;S4YvrWO+I3r8gdKWNBU9entY5sAWknsXWdsURmTF9OlS5V2FeRVXWiSMtp+FRMZyoc/kZpwLu82f&#10;0QklMdVLHHv87lYvce7qQI+cGWzcOhtlwefqc4vtKKu/biiTHR4J36s7LWM7a3tFzKBeoSA8dA0V&#10;HL9Q+GqXLMQb5rGDUAM4FeI1fqQGZB36FSVz8N+fO094FDZaKWmwIysavi2YF5ToTxYlfzwYjVIL&#10;583o8N0QN37fMtu32IU5A5TCAOeP43mZ8FFvltKDucfhMU1Z0cQsx9wVjZvlWezmBA4fLqbTDMKm&#10;dSxe2lvHU+hEb9LkXXvPvOuFG1HyV7DpXTZ+ot8OmzwtTBcRpMriTgR3rPbEY8NnzffDKU2U/X1G&#10;7Ubo5DcAAAD//wMAUEsDBBQABgAIAAAAIQD6w8X84AAAAAgBAAAPAAAAZHJzL2Rvd25yZXYueG1s&#10;TI9LT8MwEITvSPwHa5G4oNbpOw3ZVAjxkLjRtCBubrwkEfE6it0k/HvMCY6jGc18k+5G04ieOldb&#10;RphNIxDEhdU1lwiH/HESg3BesVaNZUL4Jge77PIiVYm2A79Sv/elCCXsEoVQed8mUrqiIqPc1LbE&#10;wfu0nVE+yK6UulNDKDeNnEfRWhpVc1ioVEv3FRVf+7NB+Lgp31/c+HQcFqtF+/Dc55s3nSNeX413&#10;tyA8jf4vDL/4AR2ywHSyZ9ZONAjxbLkKUYTJEkTwt/F6DuKEsNlGILNU/j+Q/QAAAP//AwBQSwEC&#10;LQAUAAYACAAAACEAtoM4kv4AAADhAQAAEwAAAAAAAAAAAAAAAAAAAAAAW0NvbnRlbnRfVHlwZXNd&#10;LnhtbFBLAQItABQABgAIAAAAIQA4/SH/1gAAAJQBAAALAAAAAAAAAAAAAAAAAC8BAABfcmVscy8u&#10;cmVsc1BLAQItABQABgAIAAAAIQBQp7DBmAIAAIoFAAAOAAAAAAAAAAAAAAAAAC4CAABkcnMvZTJv&#10;RG9jLnhtbFBLAQItABQABgAIAAAAIQD6w8X84AAAAAgBAAAPAAAAAAAAAAAAAAAAAPIEAABkcnMv&#10;ZG93bnJldi54bWxQSwUGAAAAAAQABADzAAAA/wUAAAAA&#10;" fillcolor="white [3201]" stroked="f" strokeweight=".5pt">
                <v:textbox>
                  <w:txbxContent>
                    <w:p w:rsidR="00635018" w:rsidRPr="00635018" w:rsidRDefault="00635018" w:rsidP="00635018">
                      <w:pPr>
                        <w:pStyle w:val="2"/>
                        <w:spacing w:before="0" w:after="0"/>
                        <w:jc w:val="right"/>
                        <w:rPr>
                          <w:rFonts w:ascii="PT Astra Serif" w:hAnsi="PT Astra Serif"/>
                          <w:i w:val="0"/>
                          <w:sz w:val="26"/>
                          <w:szCs w:val="26"/>
                        </w:rPr>
                      </w:pPr>
                      <w:r w:rsidRPr="00635018">
                        <w:rPr>
                          <w:rFonts w:ascii="PT Astra Serif" w:hAnsi="PT Astra Serif"/>
                          <w:i w:val="0"/>
                          <w:sz w:val="26"/>
                          <w:szCs w:val="26"/>
                        </w:rPr>
                        <w:t>«В регистр»</w:t>
                      </w:r>
                    </w:p>
                    <w:p w:rsidR="00635018" w:rsidRPr="00635018" w:rsidRDefault="00635018" w:rsidP="00635018">
                      <w:pPr>
                        <w:jc w:val="right"/>
                        <w:rPr>
                          <w:rFonts w:ascii="PT Astra Serif" w:hAnsi="PT Astra Serif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50E3A" w:rsidRPr="004F0489">
        <w:rPr>
          <w:rFonts w:ascii="PT Astra Serif" w:hAnsi="PT Astra Serif"/>
          <w:noProof/>
        </w:rPr>
        <w:drawing>
          <wp:inline distT="0" distB="0" distL="0" distR="0" wp14:anchorId="0AB9F57C" wp14:editId="1B0B4794">
            <wp:extent cx="581660" cy="727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E3A" w:rsidRPr="004F0489" w:rsidRDefault="00D50E3A" w:rsidP="00D50E3A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b/>
          <w:bCs/>
          <w:kern w:val="1"/>
          <w:lang w:eastAsia="ar-SA"/>
        </w:rPr>
      </w:pPr>
    </w:p>
    <w:p w:rsidR="00D50E3A" w:rsidRPr="004F0489" w:rsidRDefault="00D50E3A" w:rsidP="00D50E3A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4F0489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  <w:bookmarkStart w:id="0" w:name="_GoBack"/>
      <w:bookmarkEnd w:id="0"/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  <w:sz w:val="28"/>
          <w:szCs w:val="28"/>
        </w:rPr>
      </w:pPr>
      <w:r w:rsidRPr="004F0489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</w:rPr>
      </w:pPr>
    </w:p>
    <w:p w:rsidR="00D50E3A" w:rsidRPr="00030C2B" w:rsidRDefault="00D50E3A" w:rsidP="00D50E3A">
      <w:pPr>
        <w:contextualSpacing/>
        <w:jc w:val="center"/>
        <w:rPr>
          <w:rFonts w:ascii="PT Astra Serif" w:hAnsi="PT Astra Serif"/>
          <w:sz w:val="36"/>
          <w:szCs w:val="36"/>
        </w:rPr>
      </w:pPr>
      <w:r w:rsidRPr="00030C2B">
        <w:rPr>
          <w:rFonts w:ascii="PT Astra Serif" w:hAnsi="PT Astra Serif"/>
          <w:sz w:val="36"/>
          <w:szCs w:val="36"/>
        </w:rPr>
        <w:t>РЕШЕНИЕ</w:t>
      </w: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  <w:b/>
          <w:bCs/>
        </w:rPr>
      </w:pP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  <w:b/>
          <w:bCs/>
        </w:rPr>
      </w:pPr>
    </w:p>
    <w:p w:rsidR="00D50E3A" w:rsidRPr="003D336E" w:rsidRDefault="00D50E3A" w:rsidP="00D50E3A">
      <w:pPr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4F0489">
        <w:rPr>
          <w:rFonts w:ascii="PT Astra Serif" w:hAnsi="PT Astra Serif"/>
          <w:b/>
          <w:sz w:val="26"/>
          <w:szCs w:val="26"/>
        </w:rPr>
        <w:t xml:space="preserve">от </w:t>
      </w:r>
      <w:r w:rsidR="00030C2B">
        <w:rPr>
          <w:rFonts w:ascii="PT Astra Serif" w:hAnsi="PT Astra Serif"/>
          <w:b/>
          <w:sz w:val="26"/>
          <w:szCs w:val="26"/>
        </w:rPr>
        <w:t xml:space="preserve">20 </w:t>
      </w:r>
      <w:r w:rsidR="003D336E">
        <w:rPr>
          <w:rFonts w:ascii="PT Astra Serif" w:hAnsi="PT Astra Serif"/>
          <w:b/>
          <w:sz w:val="26"/>
          <w:szCs w:val="26"/>
        </w:rPr>
        <w:t>декабря 2024 года</w:t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  <w:t>№ 10</w:t>
      </w:r>
      <w:r w:rsidR="003D336E" w:rsidRPr="003D336E">
        <w:rPr>
          <w:rFonts w:ascii="PT Astra Serif" w:hAnsi="PT Astra Serif"/>
          <w:b/>
          <w:sz w:val="26"/>
          <w:szCs w:val="26"/>
        </w:rPr>
        <w:t>2</w:t>
      </w:r>
    </w:p>
    <w:p w:rsidR="00D50E3A" w:rsidRPr="004F0489" w:rsidRDefault="00D50E3A" w:rsidP="00030C2B">
      <w:pPr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4F0489" w:rsidRDefault="00D50E3A" w:rsidP="00030C2B">
      <w:pPr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4F0489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2025 год</w:t>
      </w:r>
    </w:p>
    <w:p w:rsidR="00D50E3A" w:rsidRDefault="00D50E3A" w:rsidP="00030C2B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4F0489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2026 и 2027 годов</w:t>
      </w:r>
    </w:p>
    <w:p w:rsidR="000F3F38" w:rsidRPr="006C454C" w:rsidRDefault="000F3F38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 w:rsidRPr="006C454C"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0F3F38" w:rsidRPr="006C454C" w:rsidRDefault="000F3F38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 w:rsidRPr="006C454C">
        <w:rPr>
          <w:rFonts w:ascii="PT Astra Serif" w:hAnsi="PT Astra Serif"/>
          <w:bCs/>
          <w:spacing w:val="6"/>
          <w:sz w:val="26"/>
          <w:szCs w:val="26"/>
        </w:rPr>
        <w:t>в редакции решения Думы города Югорска</w:t>
      </w:r>
    </w:p>
    <w:p w:rsidR="000F3F38" w:rsidRPr="004F0489" w:rsidRDefault="000F3F38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6C454C">
        <w:rPr>
          <w:rFonts w:ascii="PT Astra Serif" w:hAnsi="PT Astra Serif"/>
          <w:bCs/>
          <w:spacing w:val="6"/>
          <w:sz w:val="26"/>
          <w:szCs w:val="26"/>
        </w:rPr>
        <w:t>от 25.02.2025 №</w:t>
      </w:r>
      <w:r w:rsidR="00433E82" w:rsidRPr="006C454C">
        <w:rPr>
          <w:rFonts w:ascii="PT Astra Serif" w:hAnsi="PT Astra Serif"/>
          <w:bCs/>
          <w:spacing w:val="6"/>
          <w:sz w:val="26"/>
          <w:szCs w:val="26"/>
        </w:rPr>
        <w:t xml:space="preserve"> 5</w:t>
      </w:r>
      <w:r w:rsidR="006830AB" w:rsidRPr="006C454C">
        <w:rPr>
          <w:rFonts w:ascii="PT Astra Serif" w:hAnsi="PT Astra Serif"/>
          <w:bCs/>
          <w:spacing w:val="6"/>
          <w:sz w:val="26"/>
          <w:szCs w:val="26"/>
        </w:rPr>
        <w:t>, от 30.05.2025 №</w:t>
      </w:r>
      <w:r w:rsidR="006C454C" w:rsidRPr="006C454C">
        <w:rPr>
          <w:rFonts w:ascii="PT Astra Serif" w:hAnsi="PT Astra Serif"/>
          <w:bCs/>
          <w:spacing w:val="6"/>
          <w:sz w:val="26"/>
          <w:szCs w:val="26"/>
        </w:rPr>
        <w:t xml:space="preserve"> 39</w:t>
      </w:r>
      <w:r w:rsidRPr="006C454C">
        <w:rPr>
          <w:rFonts w:ascii="PT Astra Serif" w:hAnsi="PT Astra Serif"/>
          <w:bCs/>
          <w:spacing w:val="6"/>
          <w:sz w:val="26"/>
          <w:szCs w:val="26"/>
        </w:rPr>
        <w:t>)</w:t>
      </w:r>
    </w:p>
    <w:p w:rsidR="00D50E3A" w:rsidRPr="004F0489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</w:t>
      </w:r>
    </w:p>
    <w:p w:rsidR="00D50E3A" w:rsidRPr="004F0489" w:rsidRDefault="00D50E3A" w:rsidP="00030C2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4F0489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D50E3A" w:rsidRPr="004F0489" w:rsidRDefault="00D50E3A" w:rsidP="00030C2B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E341C4" w:rsidRPr="00F33FB6" w:rsidRDefault="00D50E3A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>1. </w:t>
      </w:r>
      <w:r w:rsidR="00E341C4" w:rsidRPr="00F33FB6">
        <w:rPr>
          <w:rFonts w:ascii="PT Astra Serif" w:hAnsi="PT Astra Serif" w:cs="Times New Roman"/>
          <w:sz w:val="26"/>
          <w:szCs w:val="26"/>
        </w:rPr>
        <w:t>Утвердить основные характеристики бюджета города Югорска на 2025 год:</w:t>
      </w:r>
    </w:p>
    <w:p w:rsidR="00E341C4" w:rsidRPr="00F33FB6" w:rsidRDefault="00E341C4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общий объем доходов бюджета города </w:t>
      </w:r>
      <w:proofErr w:type="spellStart"/>
      <w:r w:rsidRPr="00F33FB6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F33FB6">
        <w:rPr>
          <w:rFonts w:ascii="PT Astra Serif" w:hAnsi="PT Astra Serif" w:cs="Times New Roman"/>
          <w:sz w:val="26"/>
          <w:szCs w:val="26"/>
        </w:rPr>
        <w:t xml:space="preserve"> в сумме </w:t>
      </w:r>
      <w:r w:rsidRPr="00F33FB6">
        <w:rPr>
          <w:rFonts w:ascii="PT Astra Serif" w:hAnsi="PT Astra Serif" w:cs="Arial"/>
          <w:bCs/>
          <w:sz w:val="26"/>
          <w:szCs w:val="26"/>
        </w:rPr>
        <w:t>7 290 936 042,99</w:t>
      </w:r>
      <w:r w:rsidRPr="00F33FB6">
        <w:rPr>
          <w:rFonts w:ascii="PT Astra Serif" w:hAnsi="PT Astra Serif"/>
          <w:sz w:val="26"/>
          <w:szCs w:val="26"/>
        </w:rPr>
        <w:t xml:space="preserve"> </w:t>
      </w:r>
      <w:r w:rsidRPr="00F33FB6">
        <w:rPr>
          <w:rFonts w:ascii="PT Astra Serif" w:hAnsi="PT Astra Serif" w:cs="Times New Roman"/>
          <w:sz w:val="26"/>
          <w:szCs w:val="26"/>
        </w:rPr>
        <w:t>рублей;</w:t>
      </w:r>
    </w:p>
    <w:p w:rsidR="00E341C4" w:rsidRPr="00F33FB6" w:rsidRDefault="00E341C4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>общий объем расходов бюджета города Югорска в сумме 7 482 756 242,99 рублей;</w:t>
      </w:r>
    </w:p>
    <w:p w:rsidR="00D50E3A" w:rsidRPr="007E014C" w:rsidRDefault="00E341C4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>дефицит бюджета города Югорска в сумме 191 820 200,00</w:t>
      </w:r>
      <w:r>
        <w:rPr>
          <w:rFonts w:ascii="PT Astra Serif" w:hAnsi="PT Astra Serif" w:cs="Times New Roman"/>
          <w:sz w:val="26"/>
          <w:szCs w:val="26"/>
        </w:rPr>
        <w:t xml:space="preserve"> рублей</w:t>
      </w:r>
      <w:r w:rsidRPr="00F33FB6">
        <w:rPr>
          <w:rFonts w:ascii="PT Astra Serif" w:hAnsi="PT Astra Serif" w:cs="Times New Roman"/>
          <w:sz w:val="26"/>
          <w:szCs w:val="26"/>
        </w:rPr>
        <w:t>.</w:t>
      </w:r>
    </w:p>
    <w:p w:rsidR="00D50E3A" w:rsidRPr="007E014C" w:rsidRDefault="00D50E3A" w:rsidP="00030C2B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2026 и 2027 годов:</w:t>
      </w:r>
    </w:p>
    <w:p w:rsidR="00CB70BF" w:rsidRPr="00F33FB6" w:rsidRDefault="00CB70BF" w:rsidP="00CB70BF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на 2026 год в сумме  </w:t>
      </w:r>
      <w:r w:rsidRPr="00F33FB6">
        <w:rPr>
          <w:rFonts w:ascii="PT Astra Serif" w:hAnsi="PT Astra Serif" w:cs="Arial"/>
          <w:bCs/>
          <w:sz w:val="26"/>
          <w:szCs w:val="26"/>
        </w:rPr>
        <w:t xml:space="preserve">5 420 082 200,00 </w:t>
      </w:r>
      <w:r w:rsidRPr="00F33FB6">
        <w:rPr>
          <w:rFonts w:ascii="PT Astra Serif" w:hAnsi="PT Astra Serif"/>
          <w:sz w:val="26"/>
          <w:szCs w:val="26"/>
        </w:rPr>
        <w:t xml:space="preserve">рублей и на 2027 год в сумме </w:t>
      </w:r>
      <w:r w:rsidRPr="00F33FB6">
        <w:rPr>
          <w:rFonts w:ascii="PT Astra Serif" w:hAnsi="PT Astra Serif" w:cs="Arial"/>
          <w:bCs/>
          <w:sz w:val="26"/>
          <w:szCs w:val="26"/>
        </w:rPr>
        <w:t>4 951 043 000,00</w:t>
      </w:r>
      <w:r w:rsidRPr="00F33FB6">
        <w:rPr>
          <w:rFonts w:ascii="PT Astra Serif" w:hAnsi="PT Astra Serif"/>
          <w:sz w:val="26"/>
          <w:szCs w:val="26"/>
        </w:rPr>
        <w:t xml:space="preserve"> рублей;</w:t>
      </w:r>
    </w:p>
    <w:p w:rsidR="00CB70BF" w:rsidRPr="00F33FB6" w:rsidRDefault="00CB70BF" w:rsidP="00CB70BF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>общий объем расходов бюджета города Югорска на 2026 год в сумме 5 510 205 000,00 рублей и на 2027 год в сумме 5 038 109 000,00 рублей;</w:t>
      </w:r>
    </w:p>
    <w:p w:rsidR="00D50E3A" w:rsidRPr="007E014C" w:rsidRDefault="00CB70BF" w:rsidP="00CB70BF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>дефицит бюджета города Югорска на 2026 год в сумме 90 122 800,00 рублей и на 2027 год в сумме 87 066 000,00 рублей.</w:t>
      </w:r>
    </w:p>
    <w:p w:rsidR="00D50E3A" w:rsidRPr="007E014C" w:rsidRDefault="00D50E3A" w:rsidP="00030C2B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>3. </w:t>
      </w:r>
      <w:proofErr w:type="gramStart"/>
      <w:r w:rsidR="008F484B" w:rsidRPr="00F33FB6">
        <w:rPr>
          <w:rFonts w:ascii="PT Astra Serif" w:hAnsi="PT Astra Serif" w:cs="Times New Roman"/>
          <w:sz w:val="26"/>
          <w:szCs w:val="26"/>
        </w:rPr>
        <w:t>Утвердить верхний предел муниципального внутреннего долга города Югорска на 1 января 2026 года в сумме 435 555 496,00 рублей, на 1 января 2027 года в сумме 505 555 432,00 рублей и на 1 января 2028 года в сумме 570 555 520,00 рублей, в том числе верхний предел долга по муниципальным гарантиям на 1 января 2026 года в сумме 0,00 рублей</w:t>
      </w:r>
      <w:proofErr w:type="gramEnd"/>
      <w:r w:rsidR="008F484B" w:rsidRPr="00F33FB6">
        <w:rPr>
          <w:rFonts w:ascii="PT Astra Serif" w:hAnsi="PT Astra Serif" w:cs="Times New Roman"/>
          <w:sz w:val="26"/>
          <w:szCs w:val="26"/>
        </w:rPr>
        <w:t>, на 1 января 2027 года в сумме 0,00 рублей и на 1 января 2028 года в сумме 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>4. </w:t>
      </w:r>
      <w:r w:rsidRPr="007E014C">
        <w:rPr>
          <w:rFonts w:ascii="PT Astra Serif" w:hAnsi="PT Astra Serif"/>
          <w:sz w:val="26"/>
          <w:szCs w:val="26"/>
        </w:rPr>
        <w:t>Утвердить объем расходов на обслуживание муниципального внутреннего долга горо</w:t>
      </w:r>
      <w:r w:rsidR="00CB1BA3">
        <w:rPr>
          <w:rFonts w:ascii="PT Astra Serif" w:hAnsi="PT Astra Serif"/>
          <w:sz w:val="26"/>
          <w:szCs w:val="26"/>
        </w:rPr>
        <w:t xml:space="preserve">да Югорска на 2025 год в сумме </w:t>
      </w:r>
      <w:r w:rsidRPr="007E014C">
        <w:rPr>
          <w:rFonts w:ascii="PT Astra Serif" w:hAnsi="PT Astra Serif"/>
          <w:sz w:val="26"/>
          <w:szCs w:val="26"/>
        </w:rPr>
        <w:t>4 000 000,00 рублей, на 2026 год в сумме 50</w:t>
      </w:r>
      <w:r w:rsidR="007F3518">
        <w:rPr>
          <w:rFonts w:ascii="PT Astra Serif" w:hAnsi="PT Astra Serif"/>
          <w:sz w:val="26"/>
          <w:szCs w:val="26"/>
        </w:rPr>
        <w:t> </w:t>
      </w:r>
      <w:r w:rsidRPr="007E014C">
        <w:rPr>
          <w:rFonts w:ascii="PT Astra Serif" w:hAnsi="PT Astra Serif"/>
          <w:sz w:val="26"/>
          <w:szCs w:val="26"/>
        </w:rPr>
        <w:t>000 000,00 рублей и на 2027 год  в сумме 50 000 000,00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 xml:space="preserve">5. </w:t>
      </w:r>
      <w:r w:rsidRPr="007E014C">
        <w:rPr>
          <w:rFonts w:ascii="PT Astra Serif" w:hAnsi="PT Astra Serif"/>
          <w:sz w:val="26"/>
          <w:szCs w:val="26"/>
        </w:rPr>
        <w:t>Утвердить общий объем условно утверждаемых (утвержденных) расходов на 2026 год в сумме 63 000 000,00 рублей и на 2027 год в сумме 125 000 000,00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lastRenderedPageBreak/>
        <w:t>6. Утвердить доходы бюджета города Югорска в разрезе групп и подгрупп классификации доходов на 2025 год согласно приложению 1 и на плановый период 2026 и 2027 годов согласно приложению 2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7E014C">
        <w:rPr>
          <w:rFonts w:ascii="PT Astra Serif" w:hAnsi="PT Astra Serif"/>
          <w:iCs/>
          <w:sz w:val="26"/>
          <w:szCs w:val="26"/>
        </w:rPr>
        <w:t>целевым статьям</w:t>
      </w:r>
      <w:r w:rsidRPr="007E014C">
        <w:rPr>
          <w:rFonts w:ascii="PT Astra Serif" w:hAnsi="PT Astra Serif"/>
          <w:sz w:val="26"/>
          <w:szCs w:val="26"/>
        </w:rPr>
        <w:t xml:space="preserve"> (муниципальным программам</w:t>
      </w:r>
      <w:r w:rsidRPr="004F0489">
        <w:rPr>
          <w:rFonts w:ascii="PT Astra Serif" w:hAnsi="PT Astra Serif"/>
          <w:sz w:val="26"/>
          <w:szCs w:val="26"/>
        </w:rPr>
        <w:t xml:space="preserve"> города Югорска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3 и на плановый период 2026 и 2027 годов согласно приложению 4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4F0489">
        <w:rPr>
          <w:rFonts w:ascii="PT Astra Serif" w:hAnsi="PT Astra Serif"/>
          <w:iCs/>
          <w:sz w:val="26"/>
          <w:szCs w:val="26"/>
        </w:rPr>
        <w:t>целевым статьям</w:t>
      </w:r>
      <w:r w:rsidRPr="004F0489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5 и на плановый период 2026 и 2027 годов согласно приложению 6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2025 год согласно приложению 7 и на плановый период 2026 и 2027 годов согласно приложению 8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4F0489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4F0489">
        <w:rPr>
          <w:rFonts w:ascii="PT Astra Serif" w:hAnsi="PT Astra Serif"/>
          <w:iCs/>
          <w:sz w:val="26"/>
          <w:szCs w:val="26"/>
        </w:rPr>
        <w:t>целевым статьям</w:t>
      </w:r>
      <w:r w:rsidRPr="004F0489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9 и на плановый период 2026 и 2027 годов согласно приложению 10 к настоящему решению.</w:t>
      </w:r>
      <w:proofErr w:type="gramEnd"/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 xml:space="preserve">11. Утвердить общий объем бюджетных ассигнований, направляемых на </w:t>
      </w:r>
      <w:r w:rsidRPr="00460F78">
        <w:rPr>
          <w:rFonts w:ascii="PT Astra Serif" w:hAnsi="PT Astra Serif"/>
          <w:sz w:val="26"/>
          <w:szCs w:val="26"/>
        </w:rPr>
        <w:t>исполнение публичных нормативных обязательств, н</w:t>
      </w:r>
      <w:r w:rsidR="007D2DB6">
        <w:rPr>
          <w:rFonts w:ascii="PT Astra Serif" w:hAnsi="PT Astra Serif"/>
          <w:sz w:val="26"/>
          <w:szCs w:val="26"/>
        </w:rPr>
        <w:t>а 2025 год в сумме 40 057 347,00</w:t>
      </w:r>
      <w:r w:rsidRPr="00460F78">
        <w:rPr>
          <w:rFonts w:ascii="PT Astra Serif" w:hAnsi="PT Astra Serif"/>
          <w:sz w:val="26"/>
          <w:szCs w:val="26"/>
        </w:rPr>
        <w:t xml:space="preserve"> рублей, на 2026 год в сумме 24 946 700,00 рублей, на 2027 год в сумме 24 946 700,00 </w:t>
      </w:r>
      <w:r w:rsidRPr="007E014C">
        <w:rPr>
          <w:rFonts w:ascii="PT Astra Serif" w:hAnsi="PT Astra Serif"/>
          <w:sz w:val="26"/>
          <w:szCs w:val="26"/>
        </w:rPr>
        <w:t>рублей.</w:t>
      </w:r>
    </w:p>
    <w:p w:rsidR="00D50E3A" w:rsidRPr="007E014C" w:rsidRDefault="00D50E3A" w:rsidP="00030C2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>12. Утвердить объем межбюджетных трансфертов, получаемых из других бюджетов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 бюджетной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системы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Российской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Федерации,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в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>2025 году в сумме 4</w:t>
      </w:r>
      <w:r w:rsidR="009F280C">
        <w:rPr>
          <w:rFonts w:ascii="PT Astra Serif" w:hAnsi="PT Astra Serif"/>
          <w:sz w:val="26"/>
          <w:szCs w:val="26"/>
        </w:rPr>
        <w:t> 855 367 349</w:t>
      </w:r>
      <w:r w:rsidRPr="007E014C">
        <w:rPr>
          <w:rFonts w:ascii="PT Astra Serif" w:hAnsi="PT Astra Serif"/>
          <w:sz w:val="26"/>
          <w:szCs w:val="26"/>
        </w:rPr>
        <w:t xml:space="preserve">,00 рублей, в 2026 году в </w:t>
      </w:r>
      <w:r w:rsidR="009F280C">
        <w:rPr>
          <w:rFonts w:ascii="PT Astra Serif" w:hAnsi="PT Astra Serif"/>
          <w:sz w:val="26"/>
          <w:szCs w:val="26"/>
        </w:rPr>
        <w:t xml:space="preserve">сумме 3 043 961 </w:t>
      </w:r>
      <w:r w:rsidRPr="007E014C">
        <w:rPr>
          <w:rFonts w:ascii="PT Astra Serif" w:hAnsi="PT Astra Serif"/>
          <w:sz w:val="26"/>
          <w:szCs w:val="26"/>
        </w:rPr>
        <w:t>000,00 рублей, в 2027 году в сумме 2 575 827 700,00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 xml:space="preserve">13. Утвердить источники финансирования дефицита бюджета города Югорска на 2025 год </w:t>
      </w:r>
      <w:r w:rsidRPr="007E014C">
        <w:rPr>
          <w:rFonts w:ascii="PT Astra Serif" w:hAnsi="PT Astra Serif"/>
          <w:sz w:val="26"/>
          <w:szCs w:val="26"/>
        </w:rPr>
        <w:t>согласно приложению 11 и на плановый период 2026 и 2027 годов согласно приложению 12 к настоящему решению.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 xml:space="preserve">14. Утвердить распределение бюджетных ассигнований на реализацию муниципальных программ города Югорска на 2025 год в сумме </w:t>
      </w:r>
      <w:r w:rsidR="00810C56">
        <w:rPr>
          <w:rFonts w:ascii="PT Astra Serif" w:hAnsi="PT Astra Serif"/>
          <w:bCs/>
          <w:sz w:val="26"/>
          <w:szCs w:val="26"/>
        </w:rPr>
        <w:t>7 480 756 242,99</w:t>
      </w:r>
      <w:r w:rsidR="00CB1BA3">
        <w:rPr>
          <w:rFonts w:ascii="PT Astra Serif" w:hAnsi="PT Astra Serif"/>
          <w:bCs/>
          <w:sz w:val="26"/>
          <w:szCs w:val="26"/>
        </w:rPr>
        <w:t xml:space="preserve"> </w:t>
      </w:r>
      <w:r w:rsidRPr="007E014C">
        <w:rPr>
          <w:rFonts w:ascii="PT Astra Serif" w:hAnsi="PT Astra Serif"/>
          <w:bCs/>
          <w:sz w:val="26"/>
          <w:szCs w:val="26"/>
        </w:rPr>
        <w:t>рублей</w:t>
      </w:r>
      <w:r w:rsidR="00810C56">
        <w:rPr>
          <w:rFonts w:ascii="PT Astra Serif" w:hAnsi="PT Astra Serif"/>
          <w:bCs/>
          <w:sz w:val="26"/>
          <w:szCs w:val="26"/>
        </w:rPr>
        <w:t xml:space="preserve">, на 2026 год в сумме 5 445 205 </w:t>
      </w:r>
      <w:r w:rsidRPr="007E014C">
        <w:rPr>
          <w:rFonts w:ascii="PT Astra Serif" w:hAnsi="PT Astra Serif"/>
          <w:bCs/>
          <w:sz w:val="26"/>
          <w:szCs w:val="26"/>
        </w:rPr>
        <w:t>000,00 рублей, на 2027 год в сумме</w:t>
      </w:r>
      <w:r w:rsidR="007F3518">
        <w:rPr>
          <w:rFonts w:ascii="PT Astra Serif" w:hAnsi="PT Astra Serif"/>
          <w:bCs/>
          <w:sz w:val="26"/>
          <w:szCs w:val="26"/>
        </w:rPr>
        <w:t xml:space="preserve"> </w:t>
      </w:r>
      <w:r w:rsidRPr="007E014C">
        <w:rPr>
          <w:rFonts w:ascii="PT Astra Serif" w:hAnsi="PT Astra Serif"/>
          <w:bCs/>
          <w:sz w:val="26"/>
          <w:szCs w:val="26"/>
        </w:rPr>
        <w:t>4</w:t>
      </w:r>
      <w:r w:rsidR="007F3518">
        <w:rPr>
          <w:rFonts w:ascii="PT Astra Serif" w:hAnsi="PT Astra Serif"/>
          <w:bCs/>
          <w:sz w:val="26"/>
          <w:szCs w:val="26"/>
        </w:rPr>
        <w:t> </w:t>
      </w:r>
      <w:r w:rsidRPr="007E014C">
        <w:rPr>
          <w:rFonts w:ascii="PT Astra Serif" w:hAnsi="PT Astra Serif"/>
          <w:bCs/>
          <w:sz w:val="26"/>
          <w:szCs w:val="26"/>
        </w:rPr>
        <w:t>911</w:t>
      </w:r>
      <w:r w:rsidR="007F3518">
        <w:rPr>
          <w:rFonts w:ascii="PT Astra Serif" w:hAnsi="PT Astra Serif"/>
          <w:bCs/>
          <w:sz w:val="26"/>
          <w:szCs w:val="26"/>
        </w:rPr>
        <w:t> </w:t>
      </w:r>
      <w:r w:rsidRPr="007E014C">
        <w:rPr>
          <w:rFonts w:ascii="PT Astra Serif" w:hAnsi="PT Astra Serif"/>
          <w:bCs/>
          <w:sz w:val="26"/>
          <w:szCs w:val="26"/>
        </w:rPr>
        <w:t xml:space="preserve">109 000,00 рублей </w:t>
      </w:r>
      <w:r w:rsidRPr="007E014C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>15. Утвердить объем бюджетных ассигнований муниципального дорожного фонда города Югорска на 2025 год в сумме 31</w:t>
      </w:r>
      <w:r w:rsidR="00597BED">
        <w:rPr>
          <w:rFonts w:ascii="PT Astra Serif" w:hAnsi="PT Astra Serif"/>
          <w:bCs/>
          <w:sz w:val="26"/>
          <w:szCs w:val="26"/>
        </w:rPr>
        <w:t>8 733 626,43</w:t>
      </w:r>
      <w:r w:rsidRPr="007E014C">
        <w:rPr>
          <w:rFonts w:ascii="PT Astra Serif" w:hAnsi="PT Astra Serif"/>
          <w:bCs/>
          <w:sz w:val="26"/>
          <w:szCs w:val="26"/>
        </w:rPr>
        <w:t xml:space="preserve"> рублей, на 2026 год в сумме 315 953 780,00 рублей, на 2027 год в сумме 333 137 070,00 рублей.</w:t>
      </w:r>
    </w:p>
    <w:p w:rsidR="00D50E3A" w:rsidRPr="007E014C" w:rsidRDefault="00D50E3A" w:rsidP="00030C2B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7E014C">
        <w:rPr>
          <w:rFonts w:ascii="PT Astra Serif" w:hAnsi="PT Astra Serif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2025 год </w:t>
      </w:r>
      <w:r w:rsidRPr="007E014C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7E014C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2026 и 2027 годов </w:t>
      </w:r>
      <w:r w:rsidRPr="007E014C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7E014C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 xml:space="preserve">17. </w:t>
      </w:r>
      <w:proofErr w:type="gramStart"/>
      <w:r w:rsidRPr="007E014C">
        <w:rPr>
          <w:rFonts w:ascii="PT Astra Serif" w:hAnsi="PT Astra Serif"/>
          <w:sz w:val="26"/>
          <w:szCs w:val="26"/>
        </w:rPr>
        <w:t>Установить, что из бюджета города Югорска в 2025 году и плановом периоде 2026 и 2027 годов предоставляются субсидии юридическим лицам (за исключением субсидий государственным (муниципальным) учреждениям, а также субсидий, указанных в пунктах 6-8.1 статьи 78 Бюджетного кодекса Российской Федерации), индивидуальным предпринимателям, физическим лицам - производителям товаров, работ, услуг, а также гранты в форме субсидий юридическим лицам (за исключением государственных (муниципальных) учреждений</w:t>
      </w:r>
      <w:proofErr w:type="gramEnd"/>
      <w:r w:rsidRPr="007E014C">
        <w:rPr>
          <w:rFonts w:ascii="PT Astra Serif" w:hAnsi="PT Astra Serif"/>
          <w:sz w:val="26"/>
          <w:szCs w:val="26"/>
        </w:rPr>
        <w:t xml:space="preserve">), индивидуальным предпринимателям, </w:t>
      </w:r>
      <w:r w:rsidRPr="007E014C">
        <w:rPr>
          <w:rFonts w:ascii="PT Astra Serif" w:hAnsi="PT Astra Serif"/>
          <w:sz w:val="26"/>
          <w:szCs w:val="26"/>
        </w:rPr>
        <w:lastRenderedPageBreak/>
        <w:t>физическим лицам, указанным в статье 78 Бюджетного кодекса Российской Федерации, в случаях согласно приложению 16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 xml:space="preserve">18. </w:t>
      </w:r>
      <w:proofErr w:type="gramStart"/>
      <w:r w:rsidRPr="007E014C">
        <w:rPr>
          <w:rFonts w:ascii="PT Astra Serif" w:hAnsi="PT Astra Serif"/>
          <w:sz w:val="26"/>
          <w:szCs w:val="26"/>
        </w:rPr>
        <w:t>Установить, что из бюджета города Югорска в 2025 году и плановом</w:t>
      </w:r>
      <w:r w:rsidRPr="004F0489">
        <w:rPr>
          <w:rFonts w:ascii="PT Astra Serif" w:hAnsi="PT Astra Serif"/>
          <w:sz w:val="26"/>
          <w:szCs w:val="26"/>
        </w:rPr>
        <w:t xml:space="preserve"> периоде 2026 и 2027 годов предоставляются субсидии иным некоммерческим организациям, не являющимся государственными (муниципальными) учреждениями, а также гранты в форме субсидий некоммерческим организациям, не являющимся казенными учреждениями, предусмотренные статьей 78.1 Бюджетного кодекса Российской Федерации, в случаях согласно приложению 17 к настоящему решению.</w:t>
      </w:r>
      <w:proofErr w:type="gramEnd"/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>19. Предусмотреть в составе расходов бюджета города Югорска резервный фонд администрации города Югорска на 2025 год в сумме 2 000 000,00 рублей, на 2026 год в сумме 2 000 000,00  рублей, на 2027 год  в сумме 2 000 000,00 рублей.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>20. </w:t>
      </w:r>
      <w:r w:rsidRPr="004F0489">
        <w:rPr>
          <w:rFonts w:ascii="PT Astra Serif" w:hAnsi="PT Astra Serif"/>
          <w:sz w:val="26"/>
          <w:szCs w:val="26"/>
        </w:rPr>
        <w:t>Бюджетные ассигнования на осуществление бюджетных инвестиций в объекты капитального строительства и на приобретение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21. </w:t>
      </w:r>
      <w:bookmarkStart w:id="1" w:name="sub_244"/>
      <w:r w:rsidRPr="004F0489">
        <w:rPr>
          <w:rFonts w:ascii="PT Astra Serif" w:hAnsi="PT Astra Serif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1"/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22. </w:t>
      </w:r>
      <w:proofErr w:type="gramStart"/>
      <w:r w:rsidRPr="004F0489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процесса в городе Югорске, утвержденного решением Думы города Югорска от 26.09.2013 № 48, вправе вносить в 2025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4F0489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4F0489">
        <w:rPr>
          <w:rFonts w:ascii="PT Astra Serif" w:eastAsia="Calibri" w:hAnsi="PT Astra Serif"/>
          <w:sz w:val="26"/>
          <w:szCs w:val="26"/>
        </w:rPr>
        <w:t>а) перераспределение бюджетных ассигнований между структурными элементами (мероприятиями) муниципальных программ города Югорска, а также между их соисполнителями, участниками;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без изменения целевого направления средств;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в) </w:t>
      </w:r>
      <w:r w:rsidRPr="004F0489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4F0489">
        <w:rPr>
          <w:rFonts w:ascii="PT Astra Serif" w:hAnsi="PT Astra Serif"/>
          <w:sz w:val="26"/>
          <w:szCs w:val="26"/>
        </w:rPr>
        <w:t xml:space="preserve"> по соответствующим кодам бюджетной классификации расходов бюджета за счет средств, образовавшихся в связи с экономией в текущем финансовом году</w:t>
      </w:r>
      <w:r w:rsidRPr="004F0489">
        <w:rPr>
          <w:rFonts w:ascii="PT Astra Serif" w:eastAsia="Calibri" w:hAnsi="PT Astra Serif"/>
          <w:sz w:val="26"/>
          <w:szCs w:val="26"/>
        </w:rPr>
        <w:t xml:space="preserve"> бюджетных ассигнований</w:t>
      </w:r>
      <w:r w:rsidRPr="004F0489">
        <w:rPr>
          <w:rFonts w:ascii="PT Astra Serif" w:hAnsi="PT Astra Serif"/>
          <w:sz w:val="26"/>
          <w:szCs w:val="26"/>
        </w:rPr>
        <w:t>, в пределах общего объема бюджетных ассигнований, предусмотренных главному распорядителю средств бюджета города Югорска;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по состоянию на 1 января текущего финансового года средств, полученных по безвозмездным поступлениям от физических и юридических лиц, подлежащих использованию в 2025 году </w:t>
      </w:r>
      <w:proofErr w:type="gramStart"/>
      <w:r w:rsidRPr="004F0489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4F0489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ж) увеличение бюджетных ассигнований на сумму неиспользованных  по состоянию на 1 января текущего финансового </w:t>
      </w:r>
      <w:proofErr w:type="gramStart"/>
      <w:r w:rsidRPr="004F0489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4F0489">
        <w:rPr>
          <w:rFonts w:ascii="PT Astra Serif" w:hAnsi="PT Astra Serif"/>
          <w:bCs/>
          <w:sz w:val="26"/>
          <w:szCs w:val="26"/>
        </w:rPr>
        <w:t xml:space="preserve">муниципального </w:t>
      </w:r>
      <w:r w:rsidRPr="004F0489">
        <w:rPr>
          <w:rFonts w:ascii="PT Astra Serif" w:hAnsi="PT Astra Serif"/>
          <w:bCs/>
          <w:sz w:val="26"/>
          <w:szCs w:val="26"/>
        </w:rPr>
        <w:lastRenderedPageBreak/>
        <w:t>дорожного фонда города Югорска</w:t>
      </w:r>
      <w:proofErr w:type="gramEnd"/>
      <w:r w:rsidRPr="004F0489">
        <w:rPr>
          <w:rFonts w:ascii="PT Astra Serif" w:hAnsi="PT Astra Serif"/>
          <w:bCs/>
          <w:sz w:val="26"/>
          <w:szCs w:val="26"/>
        </w:rPr>
        <w:t xml:space="preserve"> для последующего использования в 2025 году на те же цели</w:t>
      </w:r>
      <w:r w:rsidRPr="004F0489">
        <w:rPr>
          <w:rFonts w:ascii="PT Astra Serif" w:hAnsi="PT Astra Serif"/>
          <w:sz w:val="26"/>
          <w:szCs w:val="26"/>
        </w:rPr>
        <w:t xml:space="preserve">; 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з) перераспределение бюджетных ассигнований на мероприятия, связанные с реорганизацией и ликвидацией муниципальных учреждений. 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23. </w:t>
      </w:r>
      <w:proofErr w:type="gramStart"/>
      <w:r w:rsidRPr="004F0489">
        <w:rPr>
          <w:rFonts w:ascii="PT Astra Serif" w:hAnsi="PT Astra Serif"/>
          <w:sz w:val="26"/>
          <w:szCs w:val="26"/>
        </w:rPr>
        <w:t xml:space="preserve">Установить, что в ходе исполнения </w:t>
      </w:r>
      <w:r>
        <w:rPr>
          <w:rFonts w:ascii="PT Astra Serif" w:hAnsi="PT Astra Serif"/>
          <w:sz w:val="26"/>
          <w:szCs w:val="26"/>
        </w:rPr>
        <w:t xml:space="preserve">бюджета </w:t>
      </w:r>
      <w:r w:rsidRPr="004F0489">
        <w:rPr>
          <w:rFonts w:ascii="PT Astra Serif" w:hAnsi="PT Astra Serif"/>
          <w:sz w:val="26"/>
          <w:szCs w:val="26"/>
        </w:rPr>
        <w:t xml:space="preserve">города Югорска в 2025 году дополнительно к основаниям для внесения изменений в сводную бюджетную роспись бюджета города Югорска, установленным бюджетным </w:t>
      </w:r>
      <w:hyperlink r:id="rId10" w:history="1">
        <w:r w:rsidRPr="004F0489">
          <w:rPr>
            <w:rFonts w:ascii="PT Astra Serif" w:hAnsi="PT Astra Serif"/>
            <w:sz w:val="26"/>
            <w:szCs w:val="26"/>
          </w:rPr>
          <w:t>законодательством</w:t>
        </w:r>
      </w:hyperlink>
      <w:r w:rsidRPr="004F0489">
        <w:rPr>
          <w:rFonts w:ascii="PT Astra Serif" w:hAnsi="PT Astra Serif"/>
          <w:sz w:val="26"/>
          <w:szCs w:val="26"/>
        </w:rPr>
        <w:t xml:space="preserve">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ассигнований, направленных на:</w:t>
      </w:r>
      <w:proofErr w:type="gramEnd"/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 а)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и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граждан; 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4F0489">
        <w:rPr>
          <w:rFonts w:ascii="PT Astra Serif" w:hAnsi="PT Astra Serif"/>
          <w:sz w:val="26"/>
          <w:szCs w:val="26"/>
        </w:rPr>
        <w:t xml:space="preserve">б) финансовое обеспечение мероприятий, связанных с ликвидацией чрезвычайных ситуаций федерального и межрегионального характера и их последствий, направленных на 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 (или) повреждены (за исключением мероприятий, источником финансового обеспечения которых являются межбюджетные трансферты из иных бюджетов бюджетной системы Российской Федерации); </w:t>
      </w:r>
      <w:proofErr w:type="gramEnd"/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в) на цели, определенные администрацией города Югорска;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г) в случае перераспределения бюджетных ассигнований между видами </w:t>
      </w:r>
      <w:proofErr w:type="gramStart"/>
      <w:r w:rsidRPr="004F0489">
        <w:rPr>
          <w:rFonts w:ascii="PT Astra Serif" w:hAnsi="PT Astra Serif"/>
          <w:sz w:val="26"/>
          <w:szCs w:val="26"/>
        </w:rPr>
        <w:t>источников финансирования дефицита бюджета города Югорска</w:t>
      </w:r>
      <w:proofErr w:type="gramEnd"/>
      <w:r w:rsidRPr="004F0489">
        <w:rPr>
          <w:rFonts w:ascii="PT Astra Serif" w:hAnsi="PT Astra Serif"/>
          <w:sz w:val="26"/>
          <w:szCs w:val="26"/>
        </w:rPr>
        <w:t>.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решением.</w:t>
      </w:r>
    </w:p>
    <w:p w:rsidR="00D50E3A" w:rsidRPr="0099265C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 xml:space="preserve">24. </w:t>
      </w:r>
      <w:proofErr w:type="gramStart"/>
      <w:r w:rsidRPr="004F0489">
        <w:rPr>
          <w:rFonts w:ascii="PT Astra Serif" w:hAnsi="PT Astra Serif"/>
          <w:bCs/>
          <w:sz w:val="26"/>
          <w:szCs w:val="26"/>
        </w:rPr>
        <w:t>Установить, что органы местного самоуправления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99265C">
        <w:rPr>
          <w:rFonts w:ascii="PT Astra Serif" w:hAnsi="PT Astra Serif"/>
          <w:bCs/>
          <w:sz w:val="26"/>
          <w:szCs w:val="26"/>
        </w:rPr>
        <w:t>города Югорска не вправе принимать</w:t>
      </w:r>
      <w:r w:rsidRPr="0099265C">
        <w:rPr>
          <w:rFonts w:ascii="PT Astra Serif" w:hAnsi="PT Astra Serif"/>
          <w:sz w:val="26"/>
          <w:szCs w:val="26"/>
        </w:rPr>
        <w:t xml:space="preserve">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города Югорска (за исключением случаев принятия решений по наделению федеральными законами, нормативными правовыми актами Ханты-Мансийского автономного округа-Югры функциями (полномочиями), ранее не осуществляемыми </w:t>
      </w:r>
      <w:r w:rsidRPr="0099265C">
        <w:rPr>
          <w:rFonts w:ascii="PT Astra Serif" w:hAnsi="PT Astra Serif"/>
          <w:bCs/>
          <w:sz w:val="26"/>
          <w:szCs w:val="26"/>
        </w:rPr>
        <w:t xml:space="preserve">органами местного самоуправления города Югорска) </w:t>
      </w:r>
      <w:r w:rsidRPr="0099265C">
        <w:rPr>
          <w:rFonts w:ascii="PT Astra Serif" w:hAnsi="PT Astra Serif"/>
          <w:sz w:val="26"/>
          <w:szCs w:val="26"/>
        </w:rPr>
        <w:t>и работников муниципальных учреждений города</w:t>
      </w:r>
      <w:proofErr w:type="gramEnd"/>
      <w:r w:rsidRPr="0099265C">
        <w:rPr>
          <w:rFonts w:ascii="PT Astra Serif" w:hAnsi="PT Astra Serif"/>
          <w:sz w:val="26"/>
          <w:szCs w:val="26"/>
        </w:rPr>
        <w:t xml:space="preserve"> Югорска (за исключением случаев принятия решений по наделению федеральными законами, нормативными правовыми актами Ханты-Мансийского автономного округа-Югры функциями (полномочиями), ранее не осуществляемыми муниципальными учреждениями города Югорска, по вводу (приобретению) новых объектов капитального строительства).</w:t>
      </w:r>
    </w:p>
    <w:p w:rsidR="00D50E3A" w:rsidRPr="0099265C" w:rsidRDefault="00D50E3A" w:rsidP="00030C2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25. </w:t>
      </w:r>
      <w:proofErr w:type="gramStart"/>
      <w:r w:rsidRPr="0099265C">
        <w:rPr>
          <w:rFonts w:ascii="PT Astra Serif" w:hAnsi="PT Astra Serif"/>
          <w:sz w:val="26"/>
          <w:szCs w:val="26"/>
        </w:rPr>
        <w:t xml:space="preserve">Установить, что в случае если муниципальное задание является невыполненным, остатки субсидий, предоставленных муниципальным бюджетным и автономным учреждениям города Югорска на финансовое обеспечение выполнения муниципальных заданий на оказание муниципальных услуг (выполнение работ), в объеме, соответствующем недостигнутым показателям муниципального задания (с учетом допустимых (возможных) отклонений), подлежат возврату в бюджет города Югорска. </w:t>
      </w:r>
      <w:proofErr w:type="gramEnd"/>
    </w:p>
    <w:p w:rsidR="00D50E3A" w:rsidRPr="0099265C" w:rsidRDefault="00D50E3A" w:rsidP="00030C2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26. Установить, что неналоговые доходы, указанные в Федеральном законе 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 Федеральным законом.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lastRenderedPageBreak/>
        <w:t xml:space="preserve">27. Установить, что в 2025 году  казначейскому сопровождению подлежат: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а) 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города Югорска;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>б) авансовые платежи по контрактам (договорам) о поставке товаров, выполнении работ, оказании услуг, заключаемым на сумму более 50</w:t>
      </w:r>
      <w:r w:rsidR="007F3518">
        <w:rPr>
          <w:rFonts w:ascii="PT Astra Serif" w:hAnsi="PT Astra Serif"/>
          <w:sz w:val="26"/>
          <w:szCs w:val="26"/>
        </w:rPr>
        <w:t> </w:t>
      </w:r>
      <w:r w:rsidRPr="0099265C">
        <w:rPr>
          <w:rFonts w:ascii="PT Astra Serif" w:hAnsi="PT Astra Serif"/>
          <w:sz w:val="26"/>
          <w:szCs w:val="26"/>
        </w:rPr>
        <w:t>000</w:t>
      </w:r>
      <w:r w:rsidR="007F3518">
        <w:rPr>
          <w:rFonts w:ascii="PT Astra Serif" w:hAnsi="PT Astra Serif"/>
          <w:sz w:val="26"/>
          <w:szCs w:val="26"/>
        </w:rPr>
        <w:t> </w:t>
      </w:r>
      <w:r w:rsidRPr="0099265C">
        <w:rPr>
          <w:rFonts w:ascii="PT Astra Serif" w:hAnsi="PT Astra Serif"/>
          <w:sz w:val="26"/>
          <w:szCs w:val="26"/>
        </w:rPr>
        <w:t xml:space="preserve">000,00 рублей муниципальными бюджетными или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с законодательством Российской Федерации;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99265C">
        <w:rPr>
          <w:rFonts w:ascii="PT Astra Serif" w:hAnsi="PT Astra Serif"/>
          <w:sz w:val="26"/>
          <w:szCs w:val="26"/>
        </w:rPr>
        <w:t>в)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Федерации);</w:t>
      </w:r>
      <w:proofErr w:type="gramEnd"/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г) иные средства, определенные решением администрации города Югорска.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В соответствии с подпунктами 6.1 и 7 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Ханты-Мансийскому автономному округу-Югре. </w:t>
      </w:r>
    </w:p>
    <w:p w:rsidR="00D50E3A" w:rsidRPr="0099265C" w:rsidRDefault="00D50E3A" w:rsidP="00030C2B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28. Установить, что в случае </w:t>
      </w:r>
      <w:proofErr w:type="gramStart"/>
      <w:r w:rsidRPr="0099265C">
        <w:rPr>
          <w:rFonts w:ascii="PT Astra Serif" w:hAnsi="PT Astra Serif"/>
          <w:sz w:val="26"/>
          <w:szCs w:val="26"/>
        </w:rPr>
        <w:t>невыполнения доходной части бюджета города Югорска</w:t>
      </w:r>
      <w:proofErr w:type="gramEnd"/>
      <w:r w:rsidRPr="0099265C">
        <w:rPr>
          <w:rFonts w:ascii="PT Astra Serif" w:hAnsi="PT Astra Serif"/>
          <w:sz w:val="26"/>
          <w:szCs w:val="26"/>
        </w:rPr>
        <w:t xml:space="preserve"> в 2025 году в первоочередном порядке подлежат финансированию социально значимые расходы, связанные с:</w:t>
      </w:r>
    </w:p>
    <w:p w:rsidR="00D50E3A" w:rsidRPr="0099265C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D50E3A" w:rsidRPr="004F0489" w:rsidRDefault="00D50E3A" w:rsidP="00030C2B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</w:t>
      </w:r>
      <w:r w:rsidRPr="004F0489">
        <w:rPr>
          <w:rFonts w:ascii="PT Astra Serif" w:hAnsi="PT Astra Serif"/>
          <w:kern w:val="1"/>
          <w:sz w:val="26"/>
          <w:szCs w:val="26"/>
          <w:lang w:eastAsia="ar-SA"/>
        </w:rPr>
        <w:t xml:space="preserve"> к социально</w:t>
      </w:r>
      <w:r>
        <w:rPr>
          <w:rFonts w:ascii="PT Astra Serif" w:hAnsi="PT Astra Serif"/>
          <w:kern w:val="1"/>
          <w:sz w:val="26"/>
          <w:szCs w:val="26"/>
          <w:lang w:eastAsia="ar-SA"/>
        </w:rPr>
        <w:t xml:space="preserve"> </w:t>
      </w:r>
      <w:r w:rsidRPr="004F0489">
        <w:rPr>
          <w:rFonts w:ascii="PT Astra Serif" w:hAnsi="PT Astra Serif"/>
          <w:kern w:val="1"/>
          <w:sz w:val="26"/>
          <w:szCs w:val="26"/>
          <w:lang w:eastAsia="ar-SA"/>
        </w:rPr>
        <w:t>значимым расходам, производится пропорционально поступающим в бюджет города Югорска доходам.</w:t>
      </w:r>
    </w:p>
    <w:p w:rsidR="00D50E3A" w:rsidRPr="008F7C5B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4F0489">
        <w:rPr>
          <w:rFonts w:ascii="PT Astra Serif" w:hAnsi="PT Astra Serif"/>
          <w:kern w:val="1"/>
          <w:sz w:val="26"/>
          <w:szCs w:val="26"/>
          <w:lang w:eastAsia="ar-SA"/>
        </w:rPr>
        <w:t>29. Настоящее решение вступает в силу с 1 января 2025 года, действует по 31 декабря 2025 года и подлежит официальному опубликованию в официальном сетевом издании города Югорска не позднее 10 дней после его подписания в установленном порядке.</w:t>
      </w:r>
    </w:p>
    <w:p w:rsidR="00D50E3A" w:rsidRPr="008F7C5B" w:rsidRDefault="00D50E3A" w:rsidP="00030C2B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50E3A" w:rsidRDefault="00D50E3A" w:rsidP="00030C2B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030C2B" w:rsidRDefault="00030C2B" w:rsidP="00D4122E">
      <w:pPr>
        <w:suppressAutoHyphens/>
        <w:spacing w:after="0" w:line="240" w:lineRule="auto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50E3A" w:rsidRPr="008F7C5B" w:rsidRDefault="00D50E3A" w:rsidP="00030C2B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50E3A" w:rsidRDefault="00D50E3A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Председатель Думы города Югорска</w:t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="00030C2B">
        <w:rPr>
          <w:rFonts w:ascii="PT Astra Serif" w:hAnsi="PT Astra Serif"/>
          <w:b/>
          <w:sz w:val="26"/>
          <w:szCs w:val="26"/>
        </w:rPr>
        <w:t xml:space="preserve">           </w:t>
      </w:r>
      <w:r w:rsidRPr="008F7C5B">
        <w:rPr>
          <w:rFonts w:ascii="PT Astra Serif" w:hAnsi="PT Astra Serif"/>
          <w:b/>
          <w:sz w:val="26"/>
          <w:szCs w:val="26"/>
        </w:rPr>
        <w:t>Е.Б. Комисаренко</w:t>
      </w:r>
    </w:p>
    <w:p w:rsidR="00030C2B" w:rsidRDefault="00030C2B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D50E3A" w:rsidRDefault="002D5CFF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Г</w:t>
      </w:r>
      <w:r w:rsidR="00D50E3A" w:rsidRPr="008F7C5B">
        <w:rPr>
          <w:rFonts w:ascii="PT Astra Serif" w:hAnsi="PT Astra Serif"/>
          <w:b/>
          <w:sz w:val="26"/>
          <w:szCs w:val="26"/>
        </w:rPr>
        <w:t>лава города Югорска</w:t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 w:rsidRPr="008F7C5B">
        <w:rPr>
          <w:rFonts w:ascii="PT Astra Serif" w:hAnsi="PT Astra Serif"/>
          <w:b/>
          <w:sz w:val="26"/>
          <w:szCs w:val="26"/>
        </w:rPr>
        <w:tab/>
        <w:t xml:space="preserve">  </w:t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>
        <w:rPr>
          <w:rFonts w:ascii="PT Astra Serif" w:hAnsi="PT Astra Serif"/>
          <w:b/>
          <w:sz w:val="26"/>
          <w:szCs w:val="26"/>
        </w:rPr>
        <w:tab/>
      </w:r>
      <w:r w:rsidR="00D50E3A">
        <w:rPr>
          <w:rFonts w:ascii="PT Astra Serif" w:hAnsi="PT Astra Serif"/>
          <w:b/>
          <w:sz w:val="26"/>
          <w:szCs w:val="26"/>
        </w:rPr>
        <w:tab/>
      </w:r>
      <w:r w:rsidR="00030C2B">
        <w:rPr>
          <w:rFonts w:ascii="PT Astra Serif" w:hAnsi="PT Astra Serif"/>
          <w:b/>
          <w:sz w:val="26"/>
          <w:szCs w:val="26"/>
        </w:rPr>
        <w:t xml:space="preserve">                   </w:t>
      </w:r>
      <w:r w:rsidR="00D50E3A" w:rsidRPr="008F7C5B">
        <w:rPr>
          <w:rFonts w:ascii="PT Astra Serif" w:hAnsi="PT Astra Serif"/>
          <w:b/>
          <w:sz w:val="26"/>
          <w:szCs w:val="26"/>
        </w:rPr>
        <w:t>А.Ю. Харлов</w:t>
      </w:r>
    </w:p>
    <w:p w:rsidR="00030C2B" w:rsidRDefault="00030C2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76113B" w:rsidRDefault="0076113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030C2B" w:rsidRPr="001A76CF" w:rsidRDefault="00030C2B" w:rsidP="00030C2B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 w:rsidRPr="001A76CF">
        <w:rPr>
          <w:rFonts w:ascii="PT Astra Serif" w:hAnsi="PT Astra Serif" w:cs="Arial"/>
          <w:b/>
          <w:bCs/>
          <w:kern w:val="1"/>
          <w:u w:val="single"/>
        </w:rPr>
        <w:t>«</w:t>
      </w:r>
      <w:r>
        <w:rPr>
          <w:rFonts w:ascii="PT Astra Serif" w:hAnsi="PT Astra Serif" w:cs="Arial"/>
          <w:b/>
          <w:bCs/>
          <w:kern w:val="1"/>
          <w:u w:val="single"/>
        </w:rPr>
        <w:t>20» декабря 2024 года</w:t>
      </w:r>
    </w:p>
    <w:p w:rsidR="007144FB" w:rsidRPr="00CF6B86" w:rsidRDefault="00030C2B" w:rsidP="0076113B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/>
          <w:b/>
          <w:bCs/>
          <w:color w:val="FF0000"/>
        </w:rPr>
      </w:pPr>
      <w:r w:rsidRPr="001A76CF">
        <w:rPr>
          <w:rFonts w:ascii="PT Astra Serif" w:hAnsi="PT Astra Serif" w:cs="Arial"/>
          <w:b/>
          <w:bCs/>
          <w:kern w:val="1"/>
        </w:rPr>
        <w:t xml:space="preserve">   (дата подписания)</w:t>
      </w:r>
      <w:r w:rsidRPr="001A76CF">
        <w:rPr>
          <w:rFonts w:ascii="PT Astra Serif" w:hAnsi="PT Astra Serif" w:cs="Arial"/>
          <w:b/>
          <w:kern w:val="1"/>
        </w:rPr>
        <w:t xml:space="preserve">         </w:t>
      </w:r>
    </w:p>
    <w:sectPr w:rsidR="007144FB" w:rsidRPr="00CF6B86" w:rsidSect="00A412A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36E" w:rsidRDefault="003D336E" w:rsidP="00A008E9">
      <w:pPr>
        <w:spacing w:after="0" w:line="240" w:lineRule="auto"/>
      </w:pPr>
      <w:r>
        <w:separator/>
      </w:r>
    </w:p>
  </w:endnote>
  <w:endnote w:type="continuationSeparator" w:id="0">
    <w:p w:rsidR="003D336E" w:rsidRDefault="003D336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36E" w:rsidRDefault="003D336E" w:rsidP="00A008E9">
      <w:pPr>
        <w:spacing w:after="0" w:line="240" w:lineRule="auto"/>
      </w:pPr>
      <w:r>
        <w:separator/>
      </w:r>
    </w:p>
  </w:footnote>
  <w:footnote w:type="continuationSeparator" w:id="0">
    <w:p w:rsidR="003D336E" w:rsidRDefault="003D336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423E"/>
    <w:rsid w:val="000253F4"/>
    <w:rsid w:val="000267AF"/>
    <w:rsid w:val="00030C2B"/>
    <w:rsid w:val="00031C97"/>
    <w:rsid w:val="00032410"/>
    <w:rsid w:val="00034A4B"/>
    <w:rsid w:val="00044514"/>
    <w:rsid w:val="00044C9D"/>
    <w:rsid w:val="00044D81"/>
    <w:rsid w:val="00045242"/>
    <w:rsid w:val="00052F27"/>
    <w:rsid w:val="00055197"/>
    <w:rsid w:val="00055453"/>
    <w:rsid w:val="00055D60"/>
    <w:rsid w:val="000566A5"/>
    <w:rsid w:val="00057CE0"/>
    <w:rsid w:val="000638CE"/>
    <w:rsid w:val="00063D4C"/>
    <w:rsid w:val="00064A77"/>
    <w:rsid w:val="00066002"/>
    <w:rsid w:val="000678FB"/>
    <w:rsid w:val="00070278"/>
    <w:rsid w:val="0007242A"/>
    <w:rsid w:val="0007351C"/>
    <w:rsid w:val="0007419A"/>
    <w:rsid w:val="0007498E"/>
    <w:rsid w:val="00084E62"/>
    <w:rsid w:val="00090A09"/>
    <w:rsid w:val="00092683"/>
    <w:rsid w:val="00094156"/>
    <w:rsid w:val="00097DA2"/>
    <w:rsid w:val="000A122E"/>
    <w:rsid w:val="000A1CF6"/>
    <w:rsid w:val="000A232B"/>
    <w:rsid w:val="000A4A88"/>
    <w:rsid w:val="000A598E"/>
    <w:rsid w:val="000B2E7C"/>
    <w:rsid w:val="000B3153"/>
    <w:rsid w:val="000B4956"/>
    <w:rsid w:val="000B5280"/>
    <w:rsid w:val="000B5C72"/>
    <w:rsid w:val="000C405E"/>
    <w:rsid w:val="000D0588"/>
    <w:rsid w:val="000D0FE4"/>
    <w:rsid w:val="000D1501"/>
    <w:rsid w:val="000D24C3"/>
    <w:rsid w:val="000E0E52"/>
    <w:rsid w:val="000E14DD"/>
    <w:rsid w:val="000E1F6A"/>
    <w:rsid w:val="000E1FB3"/>
    <w:rsid w:val="000E6E9E"/>
    <w:rsid w:val="000F1EA6"/>
    <w:rsid w:val="000F3481"/>
    <w:rsid w:val="000F3F38"/>
    <w:rsid w:val="000F677D"/>
    <w:rsid w:val="000F7B6D"/>
    <w:rsid w:val="00100E31"/>
    <w:rsid w:val="00105153"/>
    <w:rsid w:val="00105894"/>
    <w:rsid w:val="001102F0"/>
    <w:rsid w:val="00110419"/>
    <w:rsid w:val="0011106B"/>
    <w:rsid w:val="00112AAB"/>
    <w:rsid w:val="0013007E"/>
    <w:rsid w:val="00135989"/>
    <w:rsid w:val="001370E4"/>
    <w:rsid w:val="00162510"/>
    <w:rsid w:val="00162C7B"/>
    <w:rsid w:val="00172F3D"/>
    <w:rsid w:val="00176F03"/>
    <w:rsid w:val="001821F3"/>
    <w:rsid w:val="00195111"/>
    <w:rsid w:val="00197EB8"/>
    <w:rsid w:val="001A2384"/>
    <w:rsid w:val="001A2B01"/>
    <w:rsid w:val="001A486E"/>
    <w:rsid w:val="001B053B"/>
    <w:rsid w:val="001B5E8B"/>
    <w:rsid w:val="001B7D92"/>
    <w:rsid w:val="001C1BCA"/>
    <w:rsid w:val="001C3834"/>
    <w:rsid w:val="001C5063"/>
    <w:rsid w:val="001C6144"/>
    <w:rsid w:val="001D2ADD"/>
    <w:rsid w:val="001D3195"/>
    <w:rsid w:val="001D54F5"/>
    <w:rsid w:val="001D6E2E"/>
    <w:rsid w:val="001E3681"/>
    <w:rsid w:val="001E5C58"/>
    <w:rsid w:val="001E623E"/>
    <w:rsid w:val="001F03D4"/>
    <w:rsid w:val="001F108F"/>
    <w:rsid w:val="001F3E84"/>
    <w:rsid w:val="001F435B"/>
    <w:rsid w:val="001F78DD"/>
    <w:rsid w:val="0020524F"/>
    <w:rsid w:val="00212475"/>
    <w:rsid w:val="002135BE"/>
    <w:rsid w:val="00223289"/>
    <w:rsid w:val="00223D9B"/>
    <w:rsid w:val="00227483"/>
    <w:rsid w:val="00232206"/>
    <w:rsid w:val="002351D3"/>
    <w:rsid w:val="002401F8"/>
    <w:rsid w:val="0024036A"/>
    <w:rsid w:val="0026012A"/>
    <w:rsid w:val="0026487D"/>
    <w:rsid w:val="002658C2"/>
    <w:rsid w:val="00265BCE"/>
    <w:rsid w:val="00266CD5"/>
    <w:rsid w:val="00267486"/>
    <w:rsid w:val="00271310"/>
    <w:rsid w:val="0027352E"/>
    <w:rsid w:val="002744E3"/>
    <w:rsid w:val="00274BBD"/>
    <w:rsid w:val="00275D8E"/>
    <w:rsid w:val="0027615F"/>
    <w:rsid w:val="00277916"/>
    <w:rsid w:val="00281C88"/>
    <w:rsid w:val="00282EBD"/>
    <w:rsid w:val="00290B91"/>
    <w:rsid w:val="00291756"/>
    <w:rsid w:val="002A0AC6"/>
    <w:rsid w:val="002A3FFE"/>
    <w:rsid w:val="002A6E26"/>
    <w:rsid w:val="002B3095"/>
    <w:rsid w:val="002B4549"/>
    <w:rsid w:val="002B796E"/>
    <w:rsid w:val="002C171D"/>
    <w:rsid w:val="002C4129"/>
    <w:rsid w:val="002C524F"/>
    <w:rsid w:val="002D2484"/>
    <w:rsid w:val="002D26A9"/>
    <w:rsid w:val="002D5CFF"/>
    <w:rsid w:val="002D67A2"/>
    <w:rsid w:val="002E3C75"/>
    <w:rsid w:val="002E55D7"/>
    <w:rsid w:val="002E5711"/>
    <w:rsid w:val="002F00F9"/>
    <w:rsid w:val="0030045F"/>
    <w:rsid w:val="0030478F"/>
    <w:rsid w:val="0031557B"/>
    <w:rsid w:val="0032018D"/>
    <w:rsid w:val="00325F58"/>
    <w:rsid w:val="00334C70"/>
    <w:rsid w:val="003421FF"/>
    <w:rsid w:val="00343410"/>
    <w:rsid w:val="00343784"/>
    <w:rsid w:val="0034425C"/>
    <w:rsid w:val="0034505D"/>
    <w:rsid w:val="003463BF"/>
    <w:rsid w:val="00347348"/>
    <w:rsid w:val="00350BC5"/>
    <w:rsid w:val="00355C03"/>
    <w:rsid w:val="0036014A"/>
    <w:rsid w:val="00363B49"/>
    <w:rsid w:val="003677CB"/>
    <w:rsid w:val="003717A5"/>
    <w:rsid w:val="00371A0C"/>
    <w:rsid w:val="00390FAF"/>
    <w:rsid w:val="00397472"/>
    <w:rsid w:val="003A1669"/>
    <w:rsid w:val="003A3741"/>
    <w:rsid w:val="003B2AF7"/>
    <w:rsid w:val="003B530D"/>
    <w:rsid w:val="003C10AF"/>
    <w:rsid w:val="003C18F3"/>
    <w:rsid w:val="003C2670"/>
    <w:rsid w:val="003C4248"/>
    <w:rsid w:val="003C698C"/>
    <w:rsid w:val="003C7CF5"/>
    <w:rsid w:val="003D13ED"/>
    <w:rsid w:val="003D2A71"/>
    <w:rsid w:val="003D336E"/>
    <w:rsid w:val="003D464C"/>
    <w:rsid w:val="003E0E2B"/>
    <w:rsid w:val="003E184E"/>
    <w:rsid w:val="003F0FC4"/>
    <w:rsid w:val="003F3111"/>
    <w:rsid w:val="003F4DC3"/>
    <w:rsid w:val="00401412"/>
    <w:rsid w:val="004018D3"/>
    <w:rsid w:val="00407B2D"/>
    <w:rsid w:val="00411E9A"/>
    <w:rsid w:val="00415716"/>
    <w:rsid w:val="00420FC6"/>
    <w:rsid w:val="004246BA"/>
    <w:rsid w:val="004279B6"/>
    <w:rsid w:val="004304E6"/>
    <w:rsid w:val="00433E82"/>
    <w:rsid w:val="00434B87"/>
    <w:rsid w:val="0043548A"/>
    <w:rsid w:val="00436799"/>
    <w:rsid w:val="00436C1B"/>
    <w:rsid w:val="00441A39"/>
    <w:rsid w:val="00443E74"/>
    <w:rsid w:val="0045176A"/>
    <w:rsid w:val="00453E65"/>
    <w:rsid w:val="00455FB6"/>
    <w:rsid w:val="00465F62"/>
    <w:rsid w:val="00466C00"/>
    <w:rsid w:val="00470342"/>
    <w:rsid w:val="004760BA"/>
    <w:rsid w:val="00476446"/>
    <w:rsid w:val="00477BCF"/>
    <w:rsid w:val="00484E72"/>
    <w:rsid w:val="00485704"/>
    <w:rsid w:val="00487CB0"/>
    <w:rsid w:val="004921C2"/>
    <w:rsid w:val="004965ED"/>
    <w:rsid w:val="004A07D7"/>
    <w:rsid w:val="004A27FA"/>
    <w:rsid w:val="004A41F0"/>
    <w:rsid w:val="004A4E2F"/>
    <w:rsid w:val="004A7A22"/>
    <w:rsid w:val="004B7CBB"/>
    <w:rsid w:val="004C282E"/>
    <w:rsid w:val="004C55DA"/>
    <w:rsid w:val="004C6CC7"/>
    <w:rsid w:val="004D3AAB"/>
    <w:rsid w:val="004D41A8"/>
    <w:rsid w:val="004E27C4"/>
    <w:rsid w:val="004E2C5B"/>
    <w:rsid w:val="004E2E4D"/>
    <w:rsid w:val="004E4084"/>
    <w:rsid w:val="004E5D58"/>
    <w:rsid w:val="004E5E50"/>
    <w:rsid w:val="004E73B7"/>
    <w:rsid w:val="004F2101"/>
    <w:rsid w:val="0050240B"/>
    <w:rsid w:val="00505A7D"/>
    <w:rsid w:val="00510C97"/>
    <w:rsid w:val="005133BC"/>
    <w:rsid w:val="005155DA"/>
    <w:rsid w:val="005205FF"/>
    <w:rsid w:val="00523F77"/>
    <w:rsid w:val="00530F13"/>
    <w:rsid w:val="0053288E"/>
    <w:rsid w:val="00532F8A"/>
    <w:rsid w:val="00536671"/>
    <w:rsid w:val="0053671F"/>
    <w:rsid w:val="00537E58"/>
    <w:rsid w:val="00547D46"/>
    <w:rsid w:val="00555255"/>
    <w:rsid w:val="005574DF"/>
    <w:rsid w:val="00560371"/>
    <w:rsid w:val="00560E96"/>
    <w:rsid w:val="00562214"/>
    <w:rsid w:val="005649C7"/>
    <w:rsid w:val="0058109B"/>
    <w:rsid w:val="0059357A"/>
    <w:rsid w:val="00593D02"/>
    <w:rsid w:val="00597BED"/>
    <w:rsid w:val="005A7C5E"/>
    <w:rsid w:val="005B67CF"/>
    <w:rsid w:val="005C3402"/>
    <w:rsid w:val="005C3B40"/>
    <w:rsid w:val="005D27CF"/>
    <w:rsid w:val="005D659D"/>
    <w:rsid w:val="005E27E0"/>
    <w:rsid w:val="005E3FE2"/>
    <w:rsid w:val="005E5723"/>
    <w:rsid w:val="005E5EB3"/>
    <w:rsid w:val="005E7FD4"/>
    <w:rsid w:val="005F06C8"/>
    <w:rsid w:val="005F192A"/>
    <w:rsid w:val="005F4447"/>
    <w:rsid w:val="005F56B3"/>
    <w:rsid w:val="00600994"/>
    <w:rsid w:val="00603129"/>
    <w:rsid w:val="00610396"/>
    <w:rsid w:val="00615D1F"/>
    <w:rsid w:val="00617697"/>
    <w:rsid w:val="00620140"/>
    <w:rsid w:val="006202A2"/>
    <w:rsid w:val="0062196E"/>
    <w:rsid w:val="00624197"/>
    <w:rsid w:val="00627702"/>
    <w:rsid w:val="006310F1"/>
    <w:rsid w:val="00634ADD"/>
    <w:rsid w:val="00635018"/>
    <w:rsid w:val="006357E0"/>
    <w:rsid w:val="00635A83"/>
    <w:rsid w:val="006379DC"/>
    <w:rsid w:val="006421F0"/>
    <w:rsid w:val="00643C25"/>
    <w:rsid w:val="00647723"/>
    <w:rsid w:val="00647E4A"/>
    <w:rsid w:val="006552F0"/>
    <w:rsid w:val="00665760"/>
    <w:rsid w:val="006670C0"/>
    <w:rsid w:val="00671B59"/>
    <w:rsid w:val="00674146"/>
    <w:rsid w:val="00677F9D"/>
    <w:rsid w:val="006830AB"/>
    <w:rsid w:val="006A5EEF"/>
    <w:rsid w:val="006A7B72"/>
    <w:rsid w:val="006B266C"/>
    <w:rsid w:val="006B30C8"/>
    <w:rsid w:val="006C08F4"/>
    <w:rsid w:val="006C1A45"/>
    <w:rsid w:val="006C3372"/>
    <w:rsid w:val="006C3491"/>
    <w:rsid w:val="006C454C"/>
    <w:rsid w:val="006C5A5C"/>
    <w:rsid w:val="006D2D62"/>
    <w:rsid w:val="006D35C2"/>
    <w:rsid w:val="006D70A3"/>
    <w:rsid w:val="006D7AEA"/>
    <w:rsid w:val="006E16DA"/>
    <w:rsid w:val="006E2947"/>
    <w:rsid w:val="006E2E20"/>
    <w:rsid w:val="006E428E"/>
    <w:rsid w:val="006E7E26"/>
    <w:rsid w:val="006F1F12"/>
    <w:rsid w:val="006F2047"/>
    <w:rsid w:val="006F2953"/>
    <w:rsid w:val="00700CB9"/>
    <w:rsid w:val="00701B60"/>
    <w:rsid w:val="00702004"/>
    <w:rsid w:val="00703D72"/>
    <w:rsid w:val="00704304"/>
    <w:rsid w:val="007123F4"/>
    <w:rsid w:val="00712DEC"/>
    <w:rsid w:val="007144FB"/>
    <w:rsid w:val="00721B6D"/>
    <w:rsid w:val="00722306"/>
    <w:rsid w:val="00723FDE"/>
    <w:rsid w:val="00724885"/>
    <w:rsid w:val="007350E3"/>
    <w:rsid w:val="00735C40"/>
    <w:rsid w:val="007424E3"/>
    <w:rsid w:val="00753905"/>
    <w:rsid w:val="00757157"/>
    <w:rsid w:val="0076113B"/>
    <w:rsid w:val="0076220C"/>
    <w:rsid w:val="00770C7E"/>
    <w:rsid w:val="00776DD3"/>
    <w:rsid w:val="007808D3"/>
    <w:rsid w:val="00783893"/>
    <w:rsid w:val="007849A2"/>
    <w:rsid w:val="0078798A"/>
    <w:rsid w:val="00792C8E"/>
    <w:rsid w:val="00796C91"/>
    <w:rsid w:val="007A1D20"/>
    <w:rsid w:val="007A246A"/>
    <w:rsid w:val="007A3C98"/>
    <w:rsid w:val="007A7EDF"/>
    <w:rsid w:val="007B5CBD"/>
    <w:rsid w:val="007D15DA"/>
    <w:rsid w:val="007D2BE6"/>
    <w:rsid w:val="007D2DB6"/>
    <w:rsid w:val="007D4D0A"/>
    <w:rsid w:val="007D540B"/>
    <w:rsid w:val="007D5B1B"/>
    <w:rsid w:val="007D66DA"/>
    <w:rsid w:val="007E2231"/>
    <w:rsid w:val="007E7977"/>
    <w:rsid w:val="007F3518"/>
    <w:rsid w:val="007F4DC8"/>
    <w:rsid w:val="007F5EC5"/>
    <w:rsid w:val="00810C56"/>
    <w:rsid w:val="00811E53"/>
    <w:rsid w:val="00812B6B"/>
    <w:rsid w:val="00832F02"/>
    <w:rsid w:val="008345F2"/>
    <w:rsid w:val="008446C1"/>
    <w:rsid w:val="008456EB"/>
    <w:rsid w:val="0084600B"/>
    <w:rsid w:val="008512FC"/>
    <w:rsid w:val="00866B1C"/>
    <w:rsid w:val="00870AB7"/>
    <w:rsid w:val="008751EC"/>
    <w:rsid w:val="00886CD9"/>
    <w:rsid w:val="00890CDD"/>
    <w:rsid w:val="008978CD"/>
    <w:rsid w:val="008A0DAA"/>
    <w:rsid w:val="008A5469"/>
    <w:rsid w:val="008C09E8"/>
    <w:rsid w:val="008C25BE"/>
    <w:rsid w:val="008C36D6"/>
    <w:rsid w:val="008C757D"/>
    <w:rsid w:val="008C75B4"/>
    <w:rsid w:val="008D27FE"/>
    <w:rsid w:val="008D6706"/>
    <w:rsid w:val="008E1520"/>
    <w:rsid w:val="008E1E81"/>
    <w:rsid w:val="008F04A1"/>
    <w:rsid w:val="008F3457"/>
    <w:rsid w:val="008F484B"/>
    <w:rsid w:val="008F48D1"/>
    <w:rsid w:val="008F4D10"/>
    <w:rsid w:val="00907855"/>
    <w:rsid w:val="00907F22"/>
    <w:rsid w:val="00930B32"/>
    <w:rsid w:val="00930CBF"/>
    <w:rsid w:val="00934406"/>
    <w:rsid w:val="009359AE"/>
    <w:rsid w:val="00935A4A"/>
    <w:rsid w:val="009404F6"/>
    <w:rsid w:val="00942C98"/>
    <w:rsid w:val="0094310E"/>
    <w:rsid w:val="009438FF"/>
    <w:rsid w:val="00947530"/>
    <w:rsid w:val="00962046"/>
    <w:rsid w:val="009654C4"/>
    <w:rsid w:val="0096577F"/>
    <w:rsid w:val="009658AB"/>
    <w:rsid w:val="00965F92"/>
    <w:rsid w:val="009668BC"/>
    <w:rsid w:val="00970A45"/>
    <w:rsid w:val="009718F2"/>
    <w:rsid w:val="009749F6"/>
    <w:rsid w:val="009808A2"/>
    <w:rsid w:val="00980903"/>
    <w:rsid w:val="009902F8"/>
    <w:rsid w:val="00993B5A"/>
    <w:rsid w:val="00995712"/>
    <w:rsid w:val="009A0016"/>
    <w:rsid w:val="009A7C01"/>
    <w:rsid w:val="009B0215"/>
    <w:rsid w:val="009C4B26"/>
    <w:rsid w:val="009C5E13"/>
    <w:rsid w:val="009E1A83"/>
    <w:rsid w:val="009F280C"/>
    <w:rsid w:val="00A008E9"/>
    <w:rsid w:val="00A0573C"/>
    <w:rsid w:val="00A16DC2"/>
    <w:rsid w:val="00A2356B"/>
    <w:rsid w:val="00A236BD"/>
    <w:rsid w:val="00A33DA4"/>
    <w:rsid w:val="00A3543E"/>
    <w:rsid w:val="00A37556"/>
    <w:rsid w:val="00A4094A"/>
    <w:rsid w:val="00A412A8"/>
    <w:rsid w:val="00A42072"/>
    <w:rsid w:val="00A45298"/>
    <w:rsid w:val="00A45611"/>
    <w:rsid w:val="00A4752B"/>
    <w:rsid w:val="00A55150"/>
    <w:rsid w:val="00A57FD8"/>
    <w:rsid w:val="00A60EAB"/>
    <w:rsid w:val="00A64F7A"/>
    <w:rsid w:val="00A674C7"/>
    <w:rsid w:val="00A67B72"/>
    <w:rsid w:val="00A80E4C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2BC7"/>
    <w:rsid w:val="00AB4AEA"/>
    <w:rsid w:val="00AB56DC"/>
    <w:rsid w:val="00AB7967"/>
    <w:rsid w:val="00AC01D3"/>
    <w:rsid w:val="00AC1C0E"/>
    <w:rsid w:val="00AC3258"/>
    <w:rsid w:val="00AC6AC5"/>
    <w:rsid w:val="00AD12D6"/>
    <w:rsid w:val="00AD2113"/>
    <w:rsid w:val="00AD22C3"/>
    <w:rsid w:val="00AD2310"/>
    <w:rsid w:val="00AD581E"/>
    <w:rsid w:val="00AE5491"/>
    <w:rsid w:val="00AE7DED"/>
    <w:rsid w:val="00AF0F70"/>
    <w:rsid w:val="00AF3329"/>
    <w:rsid w:val="00AF33D1"/>
    <w:rsid w:val="00AF527C"/>
    <w:rsid w:val="00AF57F2"/>
    <w:rsid w:val="00AF7EB2"/>
    <w:rsid w:val="00B11E14"/>
    <w:rsid w:val="00B23824"/>
    <w:rsid w:val="00B34075"/>
    <w:rsid w:val="00B35AAE"/>
    <w:rsid w:val="00B45296"/>
    <w:rsid w:val="00B46A70"/>
    <w:rsid w:val="00B5302D"/>
    <w:rsid w:val="00B534D6"/>
    <w:rsid w:val="00B55FA0"/>
    <w:rsid w:val="00B56F4F"/>
    <w:rsid w:val="00B64487"/>
    <w:rsid w:val="00B7172D"/>
    <w:rsid w:val="00B73114"/>
    <w:rsid w:val="00B74FC2"/>
    <w:rsid w:val="00B7785B"/>
    <w:rsid w:val="00B81CF1"/>
    <w:rsid w:val="00B849C3"/>
    <w:rsid w:val="00B86035"/>
    <w:rsid w:val="00B87303"/>
    <w:rsid w:val="00B92E0A"/>
    <w:rsid w:val="00B93CB1"/>
    <w:rsid w:val="00B9558F"/>
    <w:rsid w:val="00B97F21"/>
    <w:rsid w:val="00BB5F30"/>
    <w:rsid w:val="00BD1BC6"/>
    <w:rsid w:val="00BD201E"/>
    <w:rsid w:val="00BD286F"/>
    <w:rsid w:val="00BE3A19"/>
    <w:rsid w:val="00BE40B8"/>
    <w:rsid w:val="00BE4592"/>
    <w:rsid w:val="00BE4A91"/>
    <w:rsid w:val="00BF0F2D"/>
    <w:rsid w:val="00C03477"/>
    <w:rsid w:val="00C11D58"/>
    <w:rsid w:val="00C152A6"/>
    <w:rsid w:val="00C175C7"/>
    <w:rsid w:val="00C1764C"/>
    <w:rsid w:val="00C213FA"/>
    <w:rsid w:val="00C24F49"/>
    <w:rsid w:val="00C27AC9"/>
    <w:rsid w:val="00C36E07"/>
    <w:rsid w:val="00C4234D"/>
    <w:rsid w:val="00C436D4"/>
    <w:rsid w:val="00C452F8"/>
    <w:rsid w:val="00C457D9"/>
    <w:rsid w:val="00C51BF3"/>
    <w:rsid w:val="00C578E9"/>
    <w:rsid w:val="00C601C8"/>
    <w:rsid w:val="00C60B47"/>
    <w:rsid w:val="00C6193D"/>
    <w:rsid w:val="00C6657E"/>
    <w:rsid w:val="00C666B3"/>
    <w:rsid w:val="00C75270"/>
    <w:rsid w:val="00C75288"/>
    <w:rsid w:val="00C759EA"/>
    <w:rsid w:val="00C8235D"/>
    <w:rsid w:val="00C90A70"/>
    <w:rsid w:val="00C93F95"/>
    <w:rsid w:val="00C94345"/>
    <w:rsid w:val="00C97222"/>
    <w:rsid w:val="00C972F8"/>
    <w:rsid w:val="00CA22E4"/>
    <w:rsid w:val="00CA23D4"/>
    <w:rsid w:val="00CA3619"/>
    <w:rsid w:val="00CB1BA3"/>
    <w:rsid w:val="00CB5788"/>
    <w:rsid w:val="00CB70BF"/>
    <w:rsid w:val="00CC403C"/>
    <w:rsid w:val="00CC501C"/>
    <w:rsid w:val="00CC5F99"/>
    <w:rsid w:val="00CC6B42"/>
    <w:rsid w:val="00CD0F8F"/>
    <w:rsid w:val="00CD1310"/>
    <w:rsid w:val="00CD1BDC"/>
    <w:rsid w:val="00CE73C7"/>
    <w:rsid w:val="00CF6B86"/>
    <w:rsid w:val="00D044CD"/>
    <w:rsid w:val="00D05502"/>
    <w:rsid w:val="00D101E6"/>
    <w:rsid w:val="00D11B40"/>
    <w:rsid w:val="00D13081"/>
    <w:rsid w:val="00D14710"/>
    <w:rsid w:val="00D27952"/>
    <w:rsid w:val="00D30BDC"/>
    <w:rsid w:val="00D30C14"/>
    <w:rsid w:val="00D33A11"/>
    <w:rsid w:val="00D34E4E"/>
    <w:rsid w:val="00D40953"/>
    <w:rsid w:val="00D40A99"/>
    <w:rsid w:val="00D4122E"/>
    <w:rsid w:val="00D41BE5"/>
    <w:rsid w:val="00D44B46"/>
    <w:rsid w:val="00D44F82"/>
    <w:rsid w:val="00D50E3A"/>
    <w:rsid w:val="00D511B3"/>
    <w:rsid w:val="00D515F8"/>
    <w:rsid w:val="00D52F52"/>
    <w:rsid w:val="00D556B3"/>
    <w:rsid w:val="00D56D66"/>
    <w:rsid w:val="00D57024"/>
    <w:rsid w:val="00D629B0"/>
    <w:rsid w:val="00D66874"/>
    <w:rsid w:val="00D66BB5"/>
    <w:rsid w:val="00D705AC"/>
    <w:rsid w:val="00D726E1"/>
    <w:rsid w:val="00D72B6B"/>
    <w:rsid w:val="00D736CF"/>
    <w:rsid w:val="00D749AE"/>
    <w:rsid w:val="00D85848"/>
    <w:rsid w:val="00D86C80"/>
    <w:rsid w:val="00D93D3A"/>
    <w:rsid w:val="00D9478C"/>
    <w:rsid w:val="00D97421"/>
    <w:rsid w:val="00DA007E"/>
    <w:rsid w:val="00DA03B7"/>
    <w:rsid w:val="00DA03C6"/>
    <w:rsid w:val="00DA4683"/>
    <w:rsid w:val="00DA523D"/>
    <w:rsid w:val="00DB23C5"/>
    <w:rsid w:val="00DB4173"/>
    <w:rsid w:val="00DB4721"/>
    <w:rsid w:val="00DB5156"/>
    <w:rsid w:val="00DB79E8"/>
    <w:rsid w:val="00DC2DD4"/>
    <w:rsid w:val="00DC5759"/>
    <w:rsid w:val="00DC6D8E"/>
    <w:rsid w:val="00DD33CB"/>
    <w:rsid w:val="00DD38FE"/>
    <w:rsid w:val="00DD528D"/>
    <w:rsid w:val="00DE280F"/>
    <w:rsid w:val="00DE3AEB"/>
    <w:rsid w:val="00DE5B5A"/>
    <w:rsid w:val="00DF00FC"/>
    <w:rsid w:val="00DF2FA9"/>
    <w:rsid w:val="00DF3F18"/>
    <w:rsid w:val="00DF41A5"/>
    <w:rsid w:val="00DF4E80"/>
    <w:rsid w:val="00DF74CC"/>
    <w:rsid w:val="00E0151B"/>
    <w:rsid w:val="00E033F6"/>
    <w:rsid w:val="00E0382A"/>
    <w:rsid w:val="00E123F0"/>
    <w:rsid w:val="00E12BBD"/>
    <w:rsid w:val="00E13834"/>
    <w:rsid w:val="00E1481E"/>
    <w:rsid w:val="00E17E7F"/>
    <w:rsid w:val="00E25261"/>
    <w:rsid w:val="00E2655F"/>
    <w:rsid w:val="00E3094A"/>
    <w:rsid w:val="00E31244"/>
    <w:rsid w:val="00E326DC"/>
    <w:rsid w:val="00E341C4"/>
    <w:rsid w:val="00E34A43"/>
    <w:rsid w:val="00E37C62"/>
    <w:rsid w:val="00E41936"/>
    <w:rsid w:val="00E54077"/>
    <w:rsid w:val="00E5787A"/>
    <w:rsid w:val="00E6262B"/>
    <w:rsid w:val="00E77C1F"/>
    <w:rsid w:val="00E80451"/>
    <w:rsid w:val="00E82362"/>
    <w:rsid w:val="00E85ACD"/>
    <w:rsid w:val="00E93FBE"/>
    <w:rsid w:val="00E94802"/>
    <w:rsid w:val="00E9687F"/>
    <w:rsid w:val="00EA056E"/>
    <w:rsid w:val="00EA0836"/>
    <w:rsid w:val="00EA40B8"/>
    <w:rsid w:val="00EB10BD"/>
    <w:rsid w:val="00EB1C10"/>
    <w:rsid w:val="00EB44D1"/>
    <w:rsid w:val="00EB5909"/>
    <w:rsid w:val="00EB6AEC"/>
    <w:rsid w:val="00EB787C"/>
    <w:rsid w:val="00EC21AE"/>
    <w:rsid w:val="00EC21CD"/>
    <w:rsid w:val="00ED2160"/>
    <w:rsid w:val="00ED3CDF"/>
    <w:rsid w:val="00ED4D48"/>
    <w:rsid w:val="00ED581B"/>
    <w:rsid w:val="00ED5F17"/>
    <w:rsid w:val="00EE0010"/>
    <w:rsid w:val="00EE055D"/>
    <w:rsid w:val="00EE2545"/>
    <w:rsid w:val="00EE2C97"/>
    <w:rsid w:val="00EE32F0"/>
    <w:rsid w:val="00EE49DD"/>
    <w:rsid w:val="00EE628A"/>
    <w:rsid w:val="00EF0C0D"/>
    <w:rsid w:val="00EF5D26"/>
    <w:rsid w:val="00F04A10"/>
    <w:rsid w:val="00F079EC"/>
    <w:rsid w:val="00F1249D"/>
    <w:rsid w:val="00F1438A"/>
    <w:rsid w:val="00F167AD"/>
    <w:rsid w:val="00F1752A"/>
    <w:rsid w:val="00F17F75"/>
    <w:rsid w:val="00F205C4"/>
    <w:rsid w:val="00F26811"/>
    <w:rsid w:val="00F322A1"/>
    <w:rsid w:val="00F3232A"/>
    <w:rsid w:val="00F33DAB"/>
    <w:rsid w:val="00F36507"/>
    <w:rsid w:val="00F37C33"/>
    <w:rsid w:val="00F40A5C"/>
    <w:rsid w:val="00F42FB9"/>
    <w:rsid w:val="00F507C5"/>
    <w:rsid w:val="00F52A50"/>
    <w:rsid w:val="00F5745F"/>
    <w:rsid w:val="00F57AE9"/>
    <w:rsid w:val="00F6201A"/>
    <w:rsid w:val="00F64884"/>
    <w:rsid w:val="00F65470"/>
    <w:rsid w:val="00F71EC4"/>
    <w:rsid w:val="00F75376"/>
    <w:rsid w:val="00F76F44"/>
    <w:rsid w:val="00F863B8"/>
    <w:rsid w:val="00F93231"/>
    <w:rsid w:val="00F93B59"/>
    <w:rsid w:val="00F93E6C"/>
    <w:rsid w:val="00F957F1"/>
    <w:rsid w:val="00FA0761"/>
    <w:rsid w:val="00FA3499"/>
    <w:rsid w:val="00FA5541"/>
    <w:rsid w:val="00FB005F"/>
    <w:rsid w:val="00FB0B3F"/>
    <w:rsid w:val="00FB0B63"/>
    <w:rsid w:val="00FD141C"/>
    <w:rsid w:val="00FE0BE7"/>
    <w:rsid w:val="00FE50A9"/>
    <w:rsid w:val="00FE6022"/>
    <w:rsid w:val="00FF4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69774&amp;dst=429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01168-A823-476F-86C4-2D7835A0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2267</Words>
  <Characters>12927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25</cp:revision>
  <cp:lastPrinted>2024-12-20T06:48:00Z</cp:lastPrinted>
  <dcterms:created xsi:type="dcterms:W3CDTF">2025-02-25T11:31:00Z</dcterms:created>
  <dcterms:modified xsi:type="dcterms:W3CDTF">2025-06-09T12:04:00Z</dcterms:modified>
</cp:coreProperties>
</file>